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media/image1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>
      <w:pPr>
        <w:pStyle w:val="Normal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Oświadczenie o braku podstaw do wykluczenia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 xml:space="preserve">(Znak postępowania: </w:t>
      </w:r>
      <w:r>
        <w:rPr>
          <w:rFonts w:ascii="Cambria" w:hAnsi="Cambria"/>
          <w:b/>
          <w:bCs/>
        </w:rPr>
        <w:t>IG.271.</w:t>
      </w:r>
      <w:r>
        <w:rPr>
          <w:rFonts w:ascii="Cambria" w:hAnsi="Cambria"/>
          <w:b/>
          <w:bCs/>
        </w:rPr>
        <w:t>41</w:t>
      </w:r>
      <w:r>
        <w:rPr>
          <w:rFonts w:ascii="Cambria" w:hAnsi="Cambria"/>
          <w:b/>
          <w:bCs/>
        </w:rPr>
        <w:t>.2025</w:t>
      </w:r>
      <w:r>
        <w:rPr>
          <w:rFonts w:ascii="Cambria" w:hAnsi="Cambria"/>
          <w:bCs/>
        </w:rPr>
        <w:t>)</w:t>
      </w:r>
    </w:p>
    <w:p>
      <w:pPr>
        <w:pStyle w:val="NoSpacing"/>
        <w:spacing w:lineRule="auto" w:line="276"/>
        <w:ind w:hanging="0" w:left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>
      <w:pPr>
        <w:pStyle w:val="Normal"/>
        <w:spacing w:lineRule="auto" w:line="276"/>
        <w:rPr>
          <w:rFonts w:ascii="Cambria" w:hAnsi="Cambria"/>
        </w:rPr>
      </w:pPr>
      <w:r>
        <w:rPr>
          <w:rFonts w:ascii="Cambria" w:hAnsi="Cambria"/>
          <w:b/>
        </w:rPr>
        <w:t xml:space="preserve">Gmina Ostrów Mazowiecka </w:t>
      </w:r>
      <w:r>
        <w:rPr>
          <w:rFonts w:ascii="Cambria" w:hAnsi="Cambria"/>
        </w:rPr>
        <w:t>zwana dalej „Zamawiającym”,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left="0"/>
        <w:jc w:val="both"/>
        <w:outlineLvl w:val="3"/>
        <w:rPr>
          <w:rFonts w:ascii="Cambria" w:hAnsi="Cambria"/>
          <w:color w:themeColor="text1" w:val="000000"/>
        </w:rPr>
      </w:pPr>
      <w:r>
        <w:rPr>
          <w:rFonts w:ascii="Cambria" w:hAnsi="Cambria"/>
          <w:color w:themeColor="text1" w:val="000000"/>
        </w:rPr>
        <w:t>ul. gen. Władysława Sikorskiego 5, 07-300 Ostrów Mazowiecka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hanging="0" w:left="0"/>
        <w:jc w:val="both"/>
        <w:outlineLvl w:val="3"/>
        <w:rPr>
          <w:rFonts w:ascii="Cambria" w:hAnsi="Cambria"/>
          <w:color w:themeColor="text1" w:val="000000"/>
        </w:rPr>
      </w:pPr>
      <w:r>
        <w:rPr>
          <w:rFonts w:ascii="Cambria" w:hAnsi="Cambria"/>
          <w:color w:themeColor="text1" w:val="000000"/>
        </w:rPr>
        <w:t>NIP: 7591622397, REGON: 550667913,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rPr>
          <w:rFonts w:ascii="Cambria" w:hAnsi="Cambria"/>
          <w:b/>
          <w:sz w:val="10"/>
          <w:szCs w:val="10"/>
          <w:u w:val="single"/>
        </w:rPr>
      </w:pPr>
      <w:r>
        <w:rPr>
          <w:rFonts w:ascii="Cambria" w:hAnsi="Cambria"/>
          <w:b/>
          <w:sz w:val="10"/>
          <w:szCs w:val="10"/>
          <w:u w:val="single"/>
        </w:rPr>
      </w:r>
    </w:p>
    <w:p>
      <w:pPr>
        <w:pStyle w:val="Normal"/>
        <w:spacing w:lineRule="auto" w:line="276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OŚWIADCZENIE:</w:t>
      </w:r>
    </w:p>
    <w:p>
      <w:pPr>
        <w:pStyle w:val="Normal"/>
        <w:spacing w:lineRule="auto" w:line="276" w:before="120" w:after="0"/>
        <w:jc w:val="both"/>
        <w:rPr>
          <w:rFonts w:ascii="Cambria" w:hAnsi="Cambria" w:cs="Calibri" w:cstheme="minorHAnsi"/>
          <w:strike/>
          <w:color w:val="000000"/>
          <w:sz w:val="23"/>
          <w:szCs w:val="23"/>
        </w:rPr>
      </w:pPr>
      <w:r>
        <w:rPr>
          <w:rFonts w:cs="Calibri"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>
      <w:pPr>
        <w:pStyle w:val="Normal"/>
        <w:widowControl w:val="false"/>
        <w:tabs>
          <w:tab w:val="clear" w:pos="708"/>
          <w:tab w:val="right" w:pos="10512" w:leader="none"/>
        </w:tabs>
        <w:spacing w:before="0" w:after="0"/>
        <w:ind w:hanging="255" w:left="1134"/>
        <w:contextualSpacing/>
        <w:jc w:val="both"/>
        <w:rPr>
          <w:rFonts w:ascii="Cambria" w:hAnsi="Cambria" w:cs="Calibri" w:cstheme="minorHAnsi"/>
          <w:b/>
          <w:bCs/>
          <w:sz w:val="23"/>
          <w:szCs w:val="23"/>
        </w:rPr>
      </w:pPr>
      <w:r>
        <w:rPr>
          <w:rFonts w:cs="Calibri" w:cstheme="minorHAnsi" w:ascii="Cambria" w:hAnsi="Cambria"/>
          <w:b/>
          <w:bCs/>
          <w:sz w:val="23"/>
          <w:szCs w:val="23"/>
        </w:rPr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528"/>
        <w:jc w:val="center"/>
        <w:rPr>
          <w:rFonts w:ascii="Cambria" w:hAnsi="Cambria"/>
          <w:i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>
      <w:pPr>
        <w:pStyle w:val="Normal"/>
        <w:spacing w:lineRule="auto" w:line="276"/>
        <w:rPr>
          <w:rFonts w:ascii="Cambria" w:hAnsi="Cambria"/>
          <w:sz w:val="10"/>
          <w:szCs w:val="10"/>
          <w:u w:val="single"/>
        </w:rPr>
      </w:pPr>
      <w:r>
        <w:rPr>
          <w:rFonts w:ascii="Cambria" w:hAnsi="Cambria"/>
          <w:sz w:val="10"/>
          <w:szCs w:val="10"/>
          <w:u w:val="single"/>
        </w:rPr>
      </w:r>
    </w:p>
    <w:p>
      <w:pPr>
        <w:pStyle w:val="Normal"/>
        <w:spacing w:lineRule="auto" w:line="276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(imię, nazwisko, stanowisko/podstawa do reprezentacji)</w:t>
      </w:r>
    </w:p>
    <w:p>
      <w:pPr>
        <w:pStyle w:val="Normal"/>
        <w:spacing w:lineRule="auto" w:line="276"/>
        <w:rPr>
          <w:rFonts w:ascii="Cambria" w:hAnsi="Cambria"/>
          <w:i/>
          <w:i/>
        </w:rPr>
      </w:pPr>
      <w:r>
        <w:rPr>
          <w:rFonts w:ascii="Cambria" w:hAnsi="Cambria"/>
          <w:i/>
        </w:rPr>
      </w:r>
    </w:p>
    <w:tbl>
      <w:tblPr>
        <w:tblStyle w:val="Tabela-Siatka"/>
        <w:tblW w:w="909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94"/>
      </w:tblGrid>
      <w:tr>
        <w:trPr/>
        <w:tc>
          <w:tcPr>
            <w:tcW w:w="909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</w:rPr>
            </w:pPr>
            <w:r>
              <w:rPr>
                <w:rFonts w:eastAsia="Calibri"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 xml:space="preserve">Oświadczenie składane na podstawie art. 273 ust. 2 ustawy z dnia 11 września 2019 r. Prawo zamówień publicznych </w:t>
              <w:br/>
              <w:t>(tekst jedn.: Dz. U. z 2024 r., poz. 1320 ze zm.) - dalej: ustawa Pzp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r>
              <w:rPr>
                <w:rFonts w:ascii="Cambria" w:hAnsi="Cambria"/>
                <w:b/>
                <w:sz w:val="10"/>
                <w:szCs w:val="10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</w:rPr>
            </w:pPr>
            <w:r>
              <w:rPr>
                <w:rFonts w:eastAsia="Calibri"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>DOTYCZĄCE PRZESŁANEK WYKLUCZENIA Z POSTĘPOWANIA</w:t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którego </w:t>
        <w:br/>
        <w:t>przedmiotem jest:</w:t>
      </w:r>
      <w:r>
        <w:rPr>
          <w:rFonts w:ascii="Cambria" w:hAnsi="Cambria"/>
          <w:b/>
        </w:rPr>
        <w:t xml:space="preserve"> „Zakup sprzętu i odzieży ochronnej w ramach Programu Ochrony Ludności i Obrony Cywilnej na lata 2025-2026</w:t>
      </w:r>
      <w:r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i/>
          <w:iCs/>
        </w:rPr>
        <w:t>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Ostrów Mazowiecka, </w:t>
      </w:r>
      <w:r>
        <w:rPr>
          <w:rFonts w:ascii="Cambria" w:hAnsi="Cambria"/>
          <w:b/>
          <w:u w:val="single"/>
        </w:rPr>
        <w:t>oświadczam, że: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 w:before="0" w:after="0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</w:r>
    </w:p>
    <w:p>
      <w:pPr>
        <w:pStyle w:val="ListParagraph"/>
        <w:numPr>
          <w:ilvl w:val="0"/>
          <w:numId w:val="1"/>
        </w:numPr>
        <w:shd w:val="clear" w:color="auto" w:fill="D9D9D9" w:themeFill="background1" w:themeFillShade="d9"/>
        <w:spacing w:lineRule="auto" w:line="276"/>
        <w:ind w:hanging="284" w:left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>
      <w:pPr>
        <w:pStyle w:val="ListParagraph"/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tabs>
          <w:tab w:val="clear" w:pos="708"/>
          <w:tab w:val="left" w:pos="0" w:leader="none"/>
        </w:tabs>
        <w:spacing w:lineRule="auto" w:line="276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spacing w:lineRule="auto" w:line="276" w:before="120" w:after="0"/>
        <w:ind w:left="993"/>
        <w:contextualSpacing/>
        <w:jc w:val="both"/>
        <w:rPr>
          <w:rFonts w:ascii="Cambria" w:hAnsi="Cambria" w:cs="Calibri" w:cstheme="minorHAnsi"/>
          <w:color w:val="000000"/>
          <w:sz w:val="22"/>
          <w:szCs w:val="22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4" wp14:anchorId="4E9EDDBA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1" name="Prostokąt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5" path="m0,0l-2147483645,0l-2147483645,-2147483646l0,-2147483646xe" fillcolor="white" stroked="t" o:allowincell="f" style="position:absolute;margin-left:17.8pt;margin-top:3.15pt;width:18.85pt;height:18.15pt;mso-wrap-style:none;v-text-anchor:middle" wp14:anchorId="4E9EDDBA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cs="Calibri" w:ascii="Cambria" w:hAnsi="Cambria" w:cstheme="minorHAnsi"/>
          <w:b/>
          <w:bCs/>
          <w:color w:val="000000"/>
          <w:sz w:val="22"/>
          <w:szCs w:val="22"/>
        </w:rPr>
        <w:t>nie podlega wykluczeniu</w:t>
      </w:r>
      <w:r>
        <w:rPr>
          <w:rFonts w:cs="Calibri" w:ascii="Cambria" w:hAnsi="Cambria" w:cstheme="minorHAnsi"/>
          <w:color w:val="000000"/>
          <w:sz w:val="22"/>
          <w:szCs w:val="22"/>
        </w:rPr>
        <w:t xml:space="preserve"> z postępowania na podstawie art. 108 ust. 1 ustawy Pzp;</w:t>
      </w:r>
    </w:p>
    <w:p>
      <w:pPr>
        <w:pStyle w:val="ListParagraph"/>
        <w:spacing w:lineRule="auto" w:line="276" w:before="120" w:after="0"/>
        <w:ind w:left="993"/>
        <w:contextualSpacing/>
        <w:jc w:val="both"/>
        <w:rPr>
          <w:rFonts w:ascii="Cambria" w:hAnsi="Cambria" w:cs="Calibri" w:cstheme="minorHAnsi"/>
          <w:b/>
          <w:bCs/>
          <w:color w:val="000000"/>
          <w:sz w:val="22"/>
          <w:szCs w:val="22"/>
        </w:rPr>
      </w:pPr>
      <w:r>
        <w:rPr>
          <w:rFonts w:cs="Calibri" w:cstheme="minorHAnsi" w:ascii="Cambria" w:hAnsi="Cambria"/>
          <w:b/>
          <w:bCs/>
          <w:color w:val="000000"/>
          <w:sz w:val="22"/>
          <w:szCs w:val="22"/>
        </w:rPr>
        <mc:AlternateContent>
          <mc:Choice Requires="wps">
            <w:drawing>
              <wp:anchor behindDoc="0" distT="5080" distB="5080" distL="5080" distR="5080" simplePos="0" locked="0" layoutInCell="1" allowOverlap="1" relativeHeight="5" wp14:anchorId="6C61BAE2">
                <wp:simplePos x="0" y="0"/>
                <wp:positionH relativeFrom="column">
                  <wp:posOffset>235585</wp:posOffset>
                </wp:positionH>
                <wp:positionV relativeFrom="paragraph">
                  <wp:posOffset>132715</wp:posOffset>
                </wp:positionV>
                <wp:extent cx="240030" cy="231140"/>
                <wp:effectExtent l="5080" t="5080" r="5080" b="5080"/>
                <wp:wrapNone/>
                <wp:docPr id="2" name="Prostokąt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6" path="m0,0l-2147483645,0l-2147483645,-2147483646l0,-2147483646xe" fillcolor="white" stroked="t" o:allowincell="f" style="position:absolute;margin-left:18.55pt;margin-top:10.45pt;width:18.85pt;height:18.15pt;mso-wrap-style:none;v-text-anchor:middle" wp14:anchorId="6C61BAE2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</w:p>
    <w:p>
      <w:pPr>
        <w:pStyle w:val="ListParagraph"/>
        <w:spacing w:lineRule="auto" w:line="276" w:before="240" w:after="0"/>
        <w:ind w:left="992"/>
        <w:contextualSpacing/>
        <w:jc w:val="both"/>
        <w:rPr>
          <w:rFonts w:ascii="Cambria" w:hAnsi="Cambria" w:cs="Calibri" w:cstheme="minorHAnsi"/>
          <w:color w:val="000000"/>
          <w:sz w:val="22"/>
          <w:szCs w:val="22"/>
        </w:rPr>
      </w:pPr>
      <w:r>
        <w:rPr>
          <w:rFonts w:cs="Calibri" w:ascii="Cambria" w:hAnsi="Cambria" w:cstheme="minorHAnsi"/>
          <w:b/>
          <w:bCs/>
          <w:color w:val="000000"/>
          <w:sz w:val="22"/>
          <w:szCs w:val="22"/>
        </w:rPr>
        <w:t>podlega wykluczeniu</w:t>
      </w:r>
      <w:r>
        <w:rPr>
          <w:rFonts w:cs="Calibri" w:ascii="Cambria" w:hAnsi="Cambria" w:cstheme="minorHAnsi"/>
          <w:color w:val="000000"/>
          <w:sz w:val="22"/>
          <w:szCs w:val="22"/>
        </w:rPr>
        <w:t xml:space="preserve"> z postępowania na podstawie art. 108 ust. 1 ustawy</w:t>
      </w:r>
      <w:r>
        <w:rPr>
          <w:rStyle w:val="FootnoteReference"/>
          <w:rFonts w:cs="Calibri" w:ascii="Cambria" w:hAnsi="Cambria" w:cstheme="minorHAnsi"/>
          <w:sz w:val="22"/>
          <w:szCs w:val="22"/>
        </w:rPr>
        <w:footnoteReference w:id="2"/>
      </w:r>
    </w:p>
    <w:p>
      <w:pPr>
        <w:pStyle w:val="Normal"/>
        <w:rPr>
          <w:rFonts w:ascii="Cambria" w:hAnsi="Cambria" w:cs="Calibri" w:cstheme="minorHAnsi"/>
          <w:color w:val="000000"/>
          <w:sz w:val="22"/>
          <w:szCs w:val="22"/>
        </w:rPr>
      </w:pPr>
      <w:r>
        <w:rPr>
          <w:rFonts w:cs="Calibri" w:cstheme="minorHAnsi" w:ascii="Cambria" w:hAnsi="Cambria"/>
          <w:color w:val="000000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hd w:val="clear" w:color="auto" w:fill="D9D9D9" w:themeFill="background1" w:themeFillShade="d9"/>
        <w:spacing w:lineRule="auto" w:line="276"/>
        <w:ind w:hanging="284" w:left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Jeżeli podmiot, w imieniu którego składane jest oświadczenie podlega wykluczeniu </w:t>
      </w:r>
      <w:r>
        <w:rPr>
          <w:rFonts w:ascii="Cambria" w:hAnsi="Cambria"/>
          <w:b/>
          <w:i/>
          <w:sz w:val="20"/>
          <w:szCs w:val="20"/>
        </w:rPr>
        <w:t>(sekcja wypełniana jedynie w przypadku, gdy odpowiedź w sekcji 1 brzmi TAK)</w:t>
      </w:r>
      <w:r>
        <w:rPr>
          <w:rFonts w:ascii="Cambria" w:hAnsi="Cambria"/>
          <w:b/>
        </w:rPr>
        <w:t>:</w:t>
      </w:r>
    </w:p>
    <w:p>
      <w:pPr>
        <w:pStyle w:val="ListParagraph"/>
        <w:spacing w:lineRule="auto" w:line="276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spacing w:lineRule="auto" w:line="276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themeColor="text1" w:val="000000"/>
        </w:rPr>
        <w:t xml:space="preserve">art. …………………… </w:t>
      </w:r>
      <w:r>
        <w:rPr>
          <w:rFonts w:ascii="Cambria" w:hAnsi="Cambria"/>
        </w:rPr>
        <w:t xml:space="preserve">ustawy Pzp </w:t>
      </w:r>
      <w:r>
        <w:rPr>
          <w:rFonts w:ascii="Cambria" w:hAnsi="Cambria"/>
          <w:i/>
        </w:rPr>
        <w:t>(podać mającą zastosowanie podstawę wykluczenia).</w:t>
      </w:r>
    </w:p>
    <w:p>
      <w:pPr>
        <w:pStyle w:val="ListParagraph"/>
        <w:spacing w:lineRule="auto" w:line="276" w:before="120" w:after="0"/>
        <w:ind w:left="284"/>
        <w:contextualSpacing w:val="false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  <w:br/>
        <w:t>w imieniu, którego składane jest oświadczenie podjął następujące środki naprawcze: …………………………………………………………………………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Paragraph"/>
        <w:numPr>
          <w:ilvl w:val="0"/>
          <w:numId w:val="1"/>
        </w:numPr>
        <w:shd w:val="clear" w:color="auto" w:fill="D9D9D9" w:themeFill="background1" w:themeFillShade="d9"/>
        <w:spacing w:lineRule="auto" w:line="276"/>
        <w:ind w:hanging="284" w:left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przesłanek wykluczenia z ustawy z dnia 13 kwietnia 2022 r. o szczególnych rozwiązaniach w zakresie przeciwdziałania wspieraniu agresji na Ukrainę oraz służących ochronie bezpieczeństwa narodowego: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 nie podlega wykluczeniu z postępowania na podstawie art. 7 ust. 1 ustawy z dnia 13 kwietnia 2022 r. o szczególnych rozwiązaniach w zakresie przeciwdziałania wspieraniu agresji na Ukrainę oraz służących ochronie bezpieczeństwa narodowego (Dz.U. z 2025 r. poz. 514).</w:t>
      </w:r>
    </w:p>
    <w:p>
      <w:pPr>
        <w:pStyle w:val="Normal"/>
        <w:spacing w:lineRule="auto" w:line="276" w:before="120" w:after="0"/>
        <w:jc w:val="both"/>
        <w:rPr>
          <w:rFonts w:ascii="Cambria" w:hAnsi="Cambria"/>
        </w:rPr>
      </w:pPr>
      <w:r>
        <w:rPr>
          <w:rFonts w:ascii="Cambria" w:hAnsi="Cambria"/>
        </w:rPr>
        <w:t>Na podstawie ww. przepisu z postępowania o udzielenie zamówienia publicznego lub konkursu prowadzonego na podstawie ustawy z dnia 11 września 2019 r. - Prawo zamówień publicznych wyklucza się: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1)</w:t>
        <w:tab/>
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3;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2)</w:t>
        <w:tab/>
        <w:t>wykonawcę oraz uczestnika konkursu, którego beneficjentem rzeczywistym w rozumieniu ustawy z dnia 1 marca 2018 r. o przeciwdziałaniu praniu pieniędzy oraz finansowaniu terroryzmu (Dz. 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3)</w:t>
        <w:tab/>
        <w:t>wykonawcę oraz uczestnika konkursu, którego jednostką dominującą w 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3.</w:t>
      </w:r>
    </w:p>
    <w:p>
      <w:pPr>
        <w:pStyle w:val="Normal"/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Wykluczenie następuje na okres trwania okoliczności określonych w pkt. 1-3.</w:t>
      </w:r>
    </w:p>
    <w:p>
      <w:pPr>
        <w:pStyle w:val="ListParagraph"/>
        <w:numPr>
          <w:ilvl w:val="0"/>
          <w:numId w:val="1"/>
        </w:numPr>
        <w:shd w:val="clear" w:color="auto" w:fill="D9D9D9" w:themeFill="background1" w:themeFillShade="d9"/>
        <w:spacing w:lineRule="auto" w:line="276" w:before="120" w:after="0"/>
        <w:ind w:hanging="284" w:left="284"/>
        <w:contextualSpacing w:val="false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mbria" w:hAnsi="Cambria"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276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  <w:br/>
        <w:t>są aktualne i zgodne z prawdą.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5" w:top="1557" w:footer="8" w:bottom="43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>
          <w:rFonts w:ascii="Cambria" w:hAnsi="Cambria" w:cs="Calibri" w:cstheme="minorHAnsi"/>
        </w:rPr>
      </w:pPr>
      <w:r>
        <w:rPr>
          <w:rStyle w:val="Znakiprzypiswdolnych"/>
        </w:rPr>
        <w:footnoteRef/>
      </w:r>
      <w:r>
        <w:rPr>
          <w:rFonts w:cs="Calibri" w:ascii="Cambria" w:hAnsi="Cambria" w:cstheme="minorHAnsi"/>
        </w:rPr>
        <w:t xml:space="preserve"> </w:t>
      </w:r>
      <w:r>
        <w:rPr>
          <w:rFonts w:cs="Calibri" w:ascii="Cambria" w:hAnsi="Cambria" w:cstheme="minorHAnsi"/>
        </w:rPr>
        <w:t>W tym wariancie wypełnić sekcję 2.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-304800</wp:posOffset>
          </wp:positionV>
          <wp:extent cx="2328545" cy="821055"/>
          <wp:effectExtent l="0" t="0" r="0" b="0"/>
          <wp:wrapSquare wrapText="largest"/>
          <wp:docPr id="3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28545" cy="821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-304800</wp:posOffset>
          </wp:positionV>
          <wp:extent cx="2328545" cy="821055"/>
          <wp:effectExtent l="0" t="0" r="0" b="0"/>
          <wp:wrapSquare wrapText="largest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28545" cy="821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3534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sid w:val="0023534f"/>
    <w:rPr>
      <w:u w:val="single"/>
    </w:rPr>
  </w:style>
  <w:style w:type="character" w:styleId="AkapitzlistZnak" w:customStyle="1">
    <w:name w:val="Akapit z listą Znak"/>
    <w:link w:val="ListParagraph"/>
    <w:uiPriority w:val="99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99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35647"/>
    <w:rPr>
      <w:color w:themeColor="followedHyperlink" w:val="954F72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1c70a2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c4fc0"/>
    <w:rPr>
      <w:rFonts w:ascii="Tahoma" w:hAnsi="Tahoma" w:eastAsia="Calibri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530c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0530c2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530c2"/>
    <w:rPr>
      <w:rFonts w:ascii="Calibri" w:hAnsi="Calibri" w:eastAsia="Calibri" w:cs="Times New Roman"/>
      <w:b/>
      <w:bCs/>
      <w:sz w:val="20"/>
      <w:szCs w:val="20"/>
    </w:rPr>
  </w:style>
  <w:style w:type="character" w:styleId="Nierozpoznanawzmianka1" w:customStyle="1">
    <w:name w:val="Nierozpoznana wzmianka1"/>
    <w:basedOn w:val="DefaultParagraphFont"/>
    <w:uiPriority w:val="99"/>
    <w:qFormat/>
    <w:rsid w:val="00380cf5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b52199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Znakiprzypiswdolnychuser" w:customStyle="1">
    <w:name w:val="Znaki przypisów dolnych (user)"/>
    <w:uiPriority w:val="99"/>
    <w:unhideWhenUsed/>
    <w:qFormat/>
    <w:rsid w:val="00a0371d"/>
    <w:rPr>
      <w:vertAlign w:val="superscript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rong">
    <w:name w:val="Strong"/>
    <w:uiPriority w:val="22"/>
    <w:qFormat/>
    <w:rsid w:val="006d50aa"/>
    <w:rPr>
      <w:rFonts w:cs="Times New Roman"/>
      <w:b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nakiprzypiswkocowychuser" w:customStyle="1">
    <w:name w:val="Znaki przypisów końcowych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Nagwekuser" w:customStyle="1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 w:customStyle="1">
    <w:name w:val="Indeks (user)"/>
    <w:basedOn w:val="Normal"/>
    <w:qFormat/>
    <w:pPr>
      <w:suppressLineNumbers/>
    </w:pPr>
    <w:rPr>
      <w:rFonts w:cs="Arial"/>
    </w:rPr>
  </w:style>
  <w:style w:type="paragraph" w:styleId="Gwkaistopkauser" w:customStyle="1">
    <w:name w:val="Główka i stopka (user)"/>
    <w:basedOn w:val="Normal"/>
    <w:qFormat/>
    <w:pPr/>
    <w:rPr/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99"/>
    <w:qFormat/>
    <w:rsid w:val="0023534f"/>
    <w:pPr>
      <w:spacing w:before="0" w:after="0"/>
      <w:ind w:left="72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1c70a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4fc0"/>
    <w:pPr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0530c2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0530c2"/>
    <w:pPr/>
    <w:rPr>
      <w:b/>
      <w:bCs/>
    </w:rPr>
  </w:style>
  <w:style w:type="paragraph" w:styleId="redniasiatka21" w:customStyle="1">
    <w:name w:val="Średnia siatka 21"/>
    <w:link w:val="redniasiatka2Znak"/>
    <w:uiPriority w:val="99"/>
    <w:qFormat/>
    <w:rsid w:val="00b52199"/>
    <w:pPr>
      <w:widowControl/>
      <w:suppressAutoHyphens w:val="true"/>
      <w:bidi w:val="0"/>
      <w:spacing w:before="0" w:after="0"/>
      <w:ind w:hanging="10" w:left="19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Nagwek1" w:customStyle="1">
    <w:name w:val="Nagłówek1"/>
    <w:basedOn w:val="Standard"/>
    <w:qFormat/>
    <w:rsid w:val="002761d6"/>
    <w:pPr>
      <w:keepNext w:val="true"/>
      <w:widowControl/>
      <w:suppressAutoHyphens w:val="false"/>
      <w:spacing w:before="240" w:after="120"/>
      <w:textAlignment w:val="auto"/>
    </w:pPr>
    <w:rPr>
      <w:rFonts w:ascii="Arial" w:hAnsi="Arial" w:eastAsia="Microsoft YaHei" w:cs="Mangal"/>
      <w:color w:val="000000"/>
      <w:kern w:val="0"/>
      <w:sz w:val="28"/>
      <w:szCs w:val="28"/>
      <w:lang w:eastAsia="zh-CN"/>
    </w:rPr>
  </w:style>
  <w:style w:type="numbering" w:styleId="Bezlistyuser" w:customStyle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70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Application>LibreOffice/25.8.2.2$Windows_X86_64 LibreOffice_project/d401f2107ccab8f924a8e2df40f573aab7605b6f</Application>
  <AppVersion>15.0000</AppVersion>
  <Pages>2</Pages>
  <Words>600</Words>
  <Characters>3710</Characters>
  <CharactersWithSpaces>4275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2017-01-13T21:57:00Z</dcterms:created>
  <dc:creator>Robert Słowikowski</dc:creator>
  <dc:description/>
  <dc:language>pl-PL</dc:language>
  <cp:lastModifiedBy/>
  <dcterms:modified xsi:type="dcterms:W3CDTF">2025-12-04T14:50:57Z</dcterms:modified>
  <cp:revision>152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